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95" w:rsidRPr="00BA4903" w:rsidRDefault="00434995" w:rsidP="00D81030">
      <w:pPr>
        <w:spacing w:line="360" w:lineRule="auto"/>
        <w:jc w:val="center"/>
        <w:rPr>
          <w:sz w:val="28"/>
          <w:szCs w:val="28"/>
        </w:rPr>
      </w:pPr>
      <w:bookmarkStart w:id="0" w:name="_GoBack"/>
      <w:bookmarkEnd w:id="0"/>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1" w:name="_Toc369706623"/>
      <w:r w:rsidRPr="00BA4903">
        <w:rPr>
          <w:rFonts w:ascii="Times New Roman" w:hAnsi="Times New Roman"/>
          <w:sz w:val="28"/>
          <w:szCs w:val="28"/>
        </w:rPr>
        <w:lastRenderedPageBreak/>
        <w:t>Введение</w:t>
      </w:r>
      <w:bookmarkEnd w:id="1"/>
    </w:p>
    <w:p w:rsidR="00DB2B96" w:rsidRPr="00DB2B96" w:rsidRDefault="00DB2B96" w:rsidP="00DB2B96"/>
    <w:p w:rsidR="00434995" w:rsidRPr="00BA4903" w:rsidRDefault="00434995" w:rsidP="006F0E1F">
      <w:pPr>
        <w:pStyle w:val="2"/>
      </w:pPr>
      <w:bookmarkStart w:id="2" w:name="_Toc369706624"/>
      <w:r w:rsidRPr="00BA4903">
        <w:t>1. Цели и задачи Методических рекомендаций</w:t>
      </w:r>
      <w:bookmarkEnd w:id="2"/>
    </w:p>
    <w:p w:rsidR="00434995" w:rsidRPr="00BA4903" w:rsidRDefault="00434995" w:rsidP="00DB2B96">
      <w:pPr>
        <w:ind w:firstLine="624"/>
        <w:jc w:val="both"/>
        <w:rPr>
          <w:sz w:val="28"/>
          <w:szCs w:val="28"/>
        </w:rPr>
      </w:pPr>
      <w:proofErr w:type="gramStart"/>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w:t>
      </w:r>
      <w:proofErr w:type="gramEnd"/>
      <w:r w:rsidRPr="00BA4903">
        <w:rPr>
          <w:sz w:val="28"/>
          <w:szCs w:val="28"/>
        </w:rPr>
        <w:t xml:space="preserve">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3" w:name="_Toc369706625"/>
      <w:r w:rsidRPr="00BA4903">
        <w:t>2. Термины и определения</w:t>
      </w:r>
      <w:bookmarkEnd w:id="3"/>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proofErr w:type="spellStart"/>
      <w:r w:rsidRPr="007E65C0">
        <w:rPr>
          <w:b/>
          <w:i/>
          <w:sz w:val="28"/>
          <w:szCs w:val="28"/>
        </w:rPr>
        <w:t>Комплаенс</w:t>
      </w:r>
      <w:proofErr w:type="spellEnd"/>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4" w:name="_Toc369706626"/>
      <w:r w:rsidRPr="00BA4903">
        <w:t>3.</w:t>
      </w:r>
      <w:r w:rsidR="00DB2B96">
        <w:t> </w:t>
      </w:r>
      <w:r w:rsidRPr="00BA4903">
        <w:t>Круг субъектов, для которых разработаны Методические рекомендации</w:t>
      </w:r>
      <w:bookmarkEnd w:id="4"/>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органами, органами государственной власти субъектов 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5" w:name="_Toc369706627"/>
      <w:r w:rsidRPr="00BA4903">
        <w:rPr>
          <w:rFonts w:ascii="Times New Roman" w:hAnsi="Times New Roman"/>
          <w:sz w:val="28"/>
          <w:szCs w:val="28"/>
        </w:rPr>
        <w:t>Нормативное правовое обеспечение</w:t>
      </w:r>
      <w:bookmarkEnd w:id="5"/>
    </w:p>
    <w:p w:rsidR="00DB2B96" w:rsidRPr="00DB2B96" w:rsidRDefault="00DB2B96" w:rsidP="00DB2B96">
      <w:pPr>
        <w:ind w:left="624"/>
      </w:pPr>
    </w:p>
    <w:p w:rsidR="00434995" w:rsidRPr="00BA4903" w:rsidRDefault="006F0E1F" w:rsidP="006F0E1F">
      <w:pPr>
        <w:pStyle w:val="2"/>
      </w:pPr>
      <w:bookmarkStart w:id="6" w:name="_Toc369706628"/>
      <w:r>
        <w:t>1. </w:t>
      </w:r>
      <w:r w:rsidR="00434995" w:rsidRPr="00BA4903">
        <w:t>Российское законодательство в сфере предупреждения и противодействия коррупции</w:t>
      </w:r>
      <w:bookmarkEnd w:id="6"/>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9"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10" w:history="1">
        <w:r w:rsidRPr="00BA4903">
          <w:rPr>
            <w:sz w:val="28"/>
            <w:szCs w:val="28"/>
          </w:rPr>
          <w:t>раздел I</w:t>
        </w:r>
      </w:hyperlink>
      <w:r w:rsidRPr="00BA4903">
        <w:rPr>
          <w:sz w:val="28"/>
          <w:szCs w:val="28"/>
        </w:rPr>
        <w:t xml:space="preserve"> или </w:t>
      </w:r>
      <w:hyperlink r:id="rId11"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2"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3"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proofErr w:type="spellStart"/>
      <w:r w:rsidRPr="008070B4">
        <w:rPr>
          <w:bCs/>
          <w:sz w:val="28"/>
          <w:szCs w:val="28"/>
          <w:lang w:val="en-US"/>
        </w:rPr>
        <w:t>Foreig</w:t>
      </w:r>
      <w:proofErr w:type="spellEnd"/>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29"/>
      <w:r w:rsidRPr="00BA4903">
        <w:rPr>
          <w:rFonts w:ascii="Times New Roman" w:hAnsi="Times New Roman"/>
          <w:sz w:val="28"/>
          <w:szCs w:val="28"/>
        </w:rPr>
        <w:t>Основные принципы противодействия коррупции в организации</w:t>
      </w:r>
      <w:bookmarkEnd w:id="7"/>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8" w:name="_Toc369706630"/>
      <w:r w:rsidRPr="00BA4903">
        <w:rPr>
          <w:rFonts w:ascii="Times New Roman" w:hAnsi="Times New Roman"/>
          <w:sz w:val="28"/>
          <w:szCs w:val="28"/>
        </w:rPr>
        <w:t>Антикоррупционная политика организации</w:t>
      </w:r>
      <w:bookmarkEnd w:id="8"/>
    </w:p>
    <w:p w:rsidR="00DB2B96" w:rsidRPr="00DB2B96" w:rsidRDefault="00DB2B96" w:rsidP="00DB2B96">
      <w:pPr>
        <w:ind w:left="624"/>
      </w:pPr>
    </w:p>
    <w:p w:rsidR="00434995" w:rsidRPr="00BA4903" w:rsidRDefault="00434995" w:rsidP="006F0E1F">
      <w:pPr>
        <w:pStyle w:val="2"/>
      </w:pPr>
      <w:bookmarkStart w:id="9" w:name="_Toc369706631"/>
      <w:r w:rsidRPr="00BA4903">
        <w:t>1. Общие подходы к разработке и реализации антикоррупционной политики</w:t>
      </w:r>
      <w:bookmarkEnd w:id="9"/>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Нормативное обеспечение, закрепление стандартов поведения и декларация намерений</w:t>
            </w:r>
          </w:p>
        </w:tc>
        <w:tc>
          <w:tcPr>
            <w:tcW w:w="6480" w:type="dxa"/>
          </w:tcPr>
          <w:p w:rsidR="00B05BDF" w:rsidRPr="00BA4903" w:rsidRDefault="00B05BDF" w:rsidP="00DB2B96">
            <w:pPr>
              <w:jc w:val="both"/>
              <w:rPr>
                <w:sz w:val="28"/>
                <w:szCs w:val="28"/>
              </w:rPr>
            </w:pPr>
            <w:r w:rsidRPr="00BA4903">
              <w:rPr>
                <w:sz w:val="28"/>
                <w:szCs w:val="28"/>
              </w:rPr>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Обучение и 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10" w:name="_Toc369706632"/>
      <w:r w:rsidRPr="00BA4903">
        <w:t>2. Определение подразделений или должностных лиц, ответственных за противодействие  коррупции</w:t>
      </w:r>
      <w:bookmarkEnd w:id="10"/>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1" w:name="_Toc369706633"/>
      <w:r w:rsidRPr="00BA4903">
        <w:t>3. Оценка коррупционных рисков</w:t>
      </w:r>
      <w:bookmarkEnd w:id="11"/>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w:t>
      </w:r>
      <w:proofErr w:type="spellStart"/>
      <w:r w:rsidR="00434995" w:rsidRPr="00BA4903">
        <w:rPr>
          <w:sz w:val="28"/>
          <w:szCs w:val="28"/>
        </w:rPr>
        <w:t>подпроцессы</w:t>
      </w:r>
      <w:proofErr w:type="spellEnd"/>
      <w:r w:rsidR="00434995" w:rsidRPr="00BA4903">
        <w:rPr>
          <w:sz w:val="28"/>
          <w:szCs w:val="28"/>
        </w:rPr>
        <w:t>);</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w:t>
      </w:r>
      <w:proofErr w:type="spellStart"/>
      <w:r w:rsidR="00434995" w:rsidRPr="00BA4903">
        <w:rPr>
          <w:sz w:val="28"/>
          <w:szCs w:val="28"/>
        </w:rPr>
        <w:t>подпроцессы</w:t>
      </w:r>
      <w:proofErr w:type="spellEnd"/>
      <w:r w:rsidR="00434995" w:rsidRPr="00BA4903">
        <w:rPr>
          <w:sz w:val="28"/>
          <w:szCs w:val="28"/>
        </w:rPr>
        <w:t>),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 xml:space="preserve">ля каждого </w:t>
      </w:r>
      <w:proofErr w:type="spellStart"/>
      <w:r w:rsidR="00434995" w:rsidRPr="00BA4903">
        <w:rPr>
          <w:sz w:val="28"/>
          <w:szCs w:val="28"/>
        </w:rPr>
        <w:t>подпроцесса</w:t>
      </w:r>
      <w:proofErr w:type="spellEnd"/>
      <w:r w:rsidR="00434995" w:rsidRPr="00BA4903">
        <w:rPr>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2" w:name="_Toc369706634"/>
      <w:r w:rsidRPr="00211231">
        <w:t>4. Выявление и урегулирование конфликта интересов</w:t>
      </w:r>
      <w:bookmarkEnd w:id="12"/>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запреты и 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w:t>
      </w:r>
      <w:proofErr w:type="spellStart"/>
      <w:r w:rsidRPr="00211231">
        <w:rPr>
          <w:sz w:val="28"/>
          <w:szCs w:val="28"/>
        </w:rPr>
        <w:t>неполнородные</w:t>
      </w:r>
      <w:proofErr w:type="spellEnd"/>
      <w:r w:rsidRPr="00211231">
        <w:rPr>
          <w:sz w:val="28"/>
          <w:szCs w:val="28"/>
        </w:rPr>
        <w:t xml:space="preserve">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211231">
        <w:rPr>
          <w:sz w:val="28"/>
          <w:szCs w:val="28"/>
        </w:rPr>
        <w:t>неполнородных</w:t>
      </w:r>
      <w:proofErr w:type="spellEnd"/>
      <w:r w:rsidRPr="00211231">
        <w:rPr>
          <w:sz w:val="28"/>
          <w:szCs w:val="28"/>
        </w:rPr>
        <w:t xml:space="preserve">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323-ФЗ «Об основах 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 xml:space="preserve">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00C81A6D" w:rsidRPr="00211231">
        <w:rPr>
          <w:sz w:val="28"/>
          <w:szCs w:val="28"/>
        </w:rPr>
        <w:t>аудируемого</w:t>
      </w:r>
      <w:proofErr w:type="spellEnd"/>
      <w:r w:rsidR="00C81A6D" w:rsidRPr="00211231">
        <w:rPr>
          <w:sz w:val="28"/>
          <w:szCs w:val="28"/>
        </w:rPr>
        <w:t xml:space="preserve">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являются участниками, кредиторами этих </w:t>
      </w:r>
      <w:proofErr w:type="spellStart"/>
      <w:r w:rsidRPr="00211231">
        <w:rPr>
          <w:sz w:val="28"/>
          <w:szCs w:val="28"/>
        </w:rPr>
        <w:t>организаций</w:t>
      </w:r>
      <w:r w:rsidR="00A61D84" w:rsidRPr="00211231">
        <w:rPr>
          <w:sz w:val="28"/>
          <w:szCs w:val="28"/>
        </w:rPr>
        <w:t>;</w:t>
      </w:r>
      <w:r w:rsidRPr="00211231">
        <w:rPr>
          <w:sz w:val="28"/>
          <w:szCs w:val="28"/>
        </w:rPr>
        <w:t>состоят</w:t>
      </w:r>
      <w:proofErr w:type="spellEnd"/>
      <w:r w:rsidRPr="00211231">
        <w:rPr>
          <w:sz w:val="28"/>
          <w:szCs w:val="28"/>
        </w:rPr>
        <w:t xml:space="preserve">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 xml:space="preserve">индивидуальное рассмотрение и оценка </w:t>
      </w:r>
      <w:proofErr w:type="spellStart"/>
      <w:r w:rsidRPr="00BA4903">
        <w:rPr>
          <w:sz w:val="28"/>
          <w:szCs w:val="28"/>
        </w:rPr>
        <w:t>репутационных</w:t>
      </w:r>
      <w:proofErr w:type="spellEnd"/>
      <w:r w:rsidRPr="00BA4903">
        <w:rPr>
          <w:sz w:val="28"/>
          <w:szCs w:val="28"/>
        </w:rPr>
        <w:t xml:space="preserve">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w:t>
      </w:r>
      <w:proofErr w:type="spellStart"/>
      <w:r w:rsidRPr="00BA4903">
        <w:rPr>
          <w:sz w:val="28"/>
          <w:szCs w:val="28"/>
        </w:rPr>
        <w:t>придти</w:t>
      </w:r>
      <w:proofErr w:type="spellEnd"/>
      <w:r w:rsidRPr="00BA4903">
        <w:rPr>
          <w:sz w:val="28"/>
          <w:szCs w:val="2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BA4903">
        <w:rPr>
          <w:sz w:val="28"/>
          <w:szCs w:val="28"/>
        </w:rPr>
        <w:t>придти</w:t>
      </w:r>
      <w:proofErr w:type="spellEnd"/>
      <w:r w:rsidRPr="00BA4903">
        <w:rPr>
          <w:sz w:val="28"/>
          <w:szCs w:val="28"/>
        </w:rPr>
        <w:t xml:space="preserve">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3"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4" w:name="_Toc369706636"/>
      <w:r w:rsidRPr="00BA4903">
        <w:t>6. Консультирование и обучение работников организации</w:t>
      </w:r>
      <w:bookmarkEnd w:id="14"/>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5" w:name="_Toc369706637"/>
      <w:r w:rsidRPr="00BA4903">
        <w:t>7. Внутренний контроль и аудит</w:t>
      </w:r>
      <w:bookmarkEnd w:id="15"/>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 xml:space="preserve">финансовые организации обязаны обеспечивать надлежащую идентификацию личности клиентов, собственников, </w:t>
      </w:r>
      <w:proofErr w:type="spellStart"/>
      <w:r w:rsidRPr="00BA4903">
        <w:rPr>
          <w:sz w:val="28"/>
          <w:szCs w:val="28"/>
        </w:rPr>
        <w:t>бенифициаров</w:t>
      </w:r>
      <w:proofErr w:type="spellEnd"/>
      <w:r w:rsidRPr="00BA4903">
        <w:rPr>
          <w:sz w:val="28"/>
          <w:szCs w:val="28"/>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6"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6"/>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7" w:name="OLE_LINK1"/>
      <w:bookmarkStart w:id="18" w:name="OLE_LINK2"/>
      <w:r w:rsidRPr="00211231">
        <w:rPr>
          <w:sz w:val="28"/>
          <w:szCs w:val="28"/>
        </w:rPr>
        <w:t xml:space="preserve">Сотрудникам проверяемых организаций </w:t>
      </w:r>
      <w:bookmarkEnd w:id="17"/>
      <w:bookmarkEnd w:id="18"/>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w:t>
      </w:r>
      <w:proofErr w:type="spellStart"/>
      <w:r w:rsidRPr="00211231">
        <w:rPr>
          <w:sz w:val="28"/>
          <w:szCs w:val="28"/>
        </w:rPr>
        <w:t>испрашивания</w:t>
      </w:r>
      <w:proofErr w:type="spellEnd"/>
      <w:r w:rsidRPr="00211231">
        <w:rPr>
          <w:sz w:val="28"/>
          <w:szCs w:val="28"/>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 xml:space="preserve">В случае </w:t>
      </w:r>
      <w:proofErr w:type="spellStart"/>
      <w:r w:rsidRPr="00211231">
        <w:rPr>
          <w:sz w:val="28"/>
          <w:szCs w:val="28"/>
        </w:rPr>
        <w:t>испрашивания</w:t>
      </w:r>
      <w:proofErr w:type="spellEnd"/>
      <w:r w:rsidRPr="00211231">
        <w:rPr>
          <w:sz w:val="28"/>
          <w:szCs w:val="28"/>
        </w:rPr>
        <w:t xml:space="preserve">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9" w:name="_Toc369706639"/>
      <w:r w:rsidRPr="00211231">
        <w:t>10</w:t>
      </w:r>
      <w:r w:rsidR="00434995" w:rsidRPr="00211231">
        <w:t>. Сотрудничество с правоохранительными органами в сфере противодействия коррупции</w:t>
      </w:r>
      <w:bookmarkEnd w:id="19"/>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proofErr w:type="spellStart"/>
      <w:r w:rsidRPr="00BA4903">
        <w:rPr>
          <w:sz w:val="28"/>
          <w:szCs w:val="28"/>
        </w:rPr>
        <w:t>артия</w:t>
      </w:r>
      <w:proofErr w:type="spellEnd"/>
      <w:r w:rsidRPr="00BA4903">
        <w:rPr>
          <w:sz w:val="28"/>
          <w:szCs w:val="28"/>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proofErr w:type="spellStart"/>
      <w:r w:rsidRPr="00BA4903">
        <w:rPr>
          <w:sz w:val="28"/>
          <w:szCs w:val="28"/>
        </w:rPr>
        <w:t>артии</w:t>
      </w:r>
      <w:proofErr w:type="spellEnd"/>
      <w:r w:rsidRPr="00BA4903">
        <w:rPr>
          <w:sz w:val="28"/>
          <w:szCs w:val="28"/>
        </w:rPr>
        <w:t xml:space="preserve">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4" w:history="1">
        <w:r w:rsidRPr="00BA4903">
          <w:rPr>
            <w:rStyle w:val="a9"/>
            <w:color w:val="auto"/>
            <w:sz w:val="28"/>
            <w:szCs w:val="28"/>
            <w:lang w:val="en-US"/>
          </w:rPr>
          <w:t>www</w:t>
        </w:r>
        <w:r w:rsidRPr="00BA4903">
          <w:rPr>
            <w:rStyle w:val="a9"/>
            <w:color w:val="auto"/>
            <w:sz w:val="28"/>
            <w:szCs w:val="28"/>
          </w:rPr>
          <w:t>.</w:t>
        </w:r>
        <w:proofErr w:type="spellStart"/>
        <w:r w:rsidRPr="00BA4903">
          <w:rPr>
            <w:rStyle w:val="a9"/>
            <w:color w:val="auto"/>
            <w:sz w:val="28"/>
            <w:szCs w:val="28"/>
            <w:lang w:val="en-US"/>
          </w:rPr>
          <w:t>tpprf</w:t>
        </w:r>
        <w:proofErr w:type="spellEnd"/>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5" w:history="1">
        <w:r w:rsidRPr="00BA4903">
          <w:rPr>
            <w:rStyle w:val="a9"/>
            <w:color w:val="auto"/>
            <w:sz w:val="28"/>
            <w:szCs w:val="28"/>
            <w:lang w:val="en-US"/>
          </w:rPr>
          <w:t>www</w:t>
        </w:r>
        <w:r w:rsidRPr="00BA4903">
          <w:rPr>
            <w:rStyle w:val="a9"/>
            <w:color w:val="auto"/>
            <w:sz w:val="28"/>
            <w:szCs w:val="28"/>
          </w:rPr>
          <w:t>.</w:t>
        </w:r>
        <w:proofErr w:type="spellStart"/>
        <w:r w:rsidRPr="00BA4903">
          <w:rPr>
            <w:rStyle w:val="a9"/>
            <w:color w:val="auto"/>
            <w:sz w:val="28"/>
            <w:szCs w:val="28"/>
            <w:lang w:val="en-US"/>
          </w:rPr>
          <w:t>rspp</w:t>
        </w:r>
        <w:proofErr w:type="spellEnd"/>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6"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7"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8"/>
      <w:footerReference w:type="even" r:id="rId19"/>
      <w:footerReference w:type="default" r:id="rId20"/>
      <w:headerReference w:type="first" r:id="rId21"/>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AC" w:rsidRDefault="00156CAC">
      <w:r>
        <w:separator/>
      </w:r>
    </w:p>
  </w:endnote>
  <w:endnote w:type="continuationSeparator" w:id="0">
    <w:p w:rsidR="00156CAC" w:rsidRDefault="0015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Default="0001345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Default="00013452" w:rsidP="00900B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AC" w:rsidRDefault="00156CAC">
      <w:r>
        <w:separator/>
      </w:r>
    </w:p>
  </w:footnote>
  <w:footnote w:type="continuationSeparator" w:id="0">
    <w:p w:rsidR="00156CAC" w:rsidRDefault="00156CAC">
      <w:r>
        <w:continuationSeparator/>
      </w:r>
    </w:p>
  </w:footnote>
  <w:footnote w:id="1">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w:t>
      </w:r>
      <w:proofErr w:type="spellStart"/>
      <w:r w:rsidRPr="002445D4">
        <w:rPr>
          <w:sz w:val="20"/>
          <w:szCs w:val="20"/>
        </w:rPr>
        <w:t>Минздравсоцразвития</w:t>
      </w:r>
      <w:proofErr w:type="spellEnd"/>
      <w:r w:rsidRPr="002445D4">
        <w:rPr>
          <w:sz w:val="20"/>
          <w:szCs w:val="20"/>
        </w:rPr>
        <w:t xml:space="preserve"> России от 20 сентября 2010 г. № 7666-17 «О методических </w:t>
      </w:r>
      <w:proofErr w:type="gramStart"/>
      <w:r w:rsidRPr="002445D4">
        <w:rPr>
          <w:sz w:val="20"/>
          <w:szCs w:val="20"/>
        </w:rPr>
        <w:t>рекомендациях</w:t>
      </w:r>
      <w:proofErr w:type="gramEnd"/>
      <w:r w:rsidRPr="002445D4">
        <w:rPr>
          <w:sz w:val="20"/>
          <w:szCs w:val="20"/>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2445D4">
        <w:rPr>
          <w:sz w:val="20"/>
          <w:szCs w:val="20"/>
        </w:rPr>
        <w:t>сайте</w:t>
      </w:r>
      <w:proofErr w:type="gramEnd"/>
      <w:r w:rsidRPr="002445D4">
        <w:rPr>
          <w:sz w:val="20"/>
          <w:szCs w:val="20"/>
        </w:rPr>
        <w:t xml:space="preserve">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013452" w:rsidRDefault="00013452" w:rsidP="005D6A32">
      <w:pPr>
        <w:pStyle w:val="aa"/>
      </w:pPr>
      <w:r>
        <w:rPr>
          <w:rStyle w:val="ac"/>
        </w:rPr>
        <w:footnoteRef/>
      </w:r>
      <w:r>
        <w:t xml:space="preserve"> </w:t>
      </w:r>
      <w:r>
        <w:t xml:space="preserve">Текст Обзора </w:t>
      </w:r>
      <w:r>
        <w:rPr>
          <w:lang w:val="ru-RU"/>
        </w:rPr>
        <w:t>р</w:t>
      </w:r>
      <w:proofErr w:type="spellStart"/>
      <w:r>
        <w:t>аз</w:t>
      </w:r>
      <w:r>
        <w:rPr>
          <w:lang w:val="ru-RU"/>
        </w:rPr>
        <w:t>мещен</w:t>
      </w:r>
      <w:proofErr w:type="spellEnd"/>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3">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Pr="00AE6F54" w:rsidRDefault="00013452">
    <w:pPr>
      <w:pStyle w:val="af0"/>
      <w:jc w:val="center"/>
    </w:pPr>
    <w:r w:rsidRPr="00AE6F54">
      <w:fldChar w:fldCharType="begin"/>
    </w:r>
    <w:r w:rsidRPr="00AE6F54">
      <w:instrText xml:space="preserve"> PAGE   \* MERGEFORMAT </w:instrText>
    </w:r>
    <w:r w:rsidRPr="00AE6F54">
      <w:fldChar w:fldCharType="separate"/>
    </w:r>
    <w:r w:rsidR="00874AA2">
      <w:rPr>
        <w:noProof/>
      </w:rPr>
      <w:t>2</w:t>
    </w:r>
    <w:r w:rsidRPr="00AE6F54">
      <w:fldChar w:fldCharType="end"/>
    </w:r>
  </w:p>
  <w:p w:rsidR="00013452" w:rsidRDefault="000134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Pr="003F261F" w:rsidRDefault="0001345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874AA2">
      <w:rPr>
        <w:noProof/>
        <w:color w:val="FFFFFF"/>
      </w:rPr>
      <w:t>1</w:t>
    </w:r>
    <w:r w:rsidRPr="003F261F">
      <w:rPr>
        <w:color w:val="FFFFFF"/>
      </w:rPr>
      <w:fldChar w:fldCharType="end"/>
    </w:r>
  </w:p>
  <w:p w:rsidR="00013452" w:rsidRDefault="0001345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4AA2"/>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896"/>
    <w:rsid w:val="00D15BCC"/>
    <w:rsid w:val="00D17E55"/>
    <w:rsid w:val="00D21E4C"/>
    <w:rsid w:val="00D220F1"/>
    <w:rsid w:val="00D268B0"/>
    <w:rsid w:val="00D30025"/>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0D5EF0EF0D60EB564614273C4B7B8D742A4B8064E0A5EBC247212AB3C74B337F35D86584E584C4V8S9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D0D5EF0EF0D60EB564614273C4B7B8D74284E8E6FEAA5EBC247212AB3C74B337F35D86584E585C3V8S3L" TargetMode="External"/><Relationship Id="rId17" Type="http://schemas.openxmlformats.org/officeDocument/2006/relationships/hyperlink" Target="http://www.opora.ru" TargetMode="External"/><Relationship Id="rId2" Type="http://schemas.openxmlformats.org/officeDocument/2006/relationships/numbering" Target="numbering.xml"/><Relationship Id="rId16" Type="http://schemas.openxmlformats.org/officeDocument/2006/relationships/hyperlink" Target="http://www.deloro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D5EF0EF0D60EB564614273C4B7B8D74284E8E6FEAA5EBC247212AB3C74B337F35D86584E584C7V8SAL" TargetMode="External"/><Relationship Id="rId5" Type="http://schemas.openxmlformats.org/officeDocument/2006/relationships/settings" Target="settings.xml"/><Relationship Id="rId15" Type="http://schemas.openxmlformats.org/officeDocument/2006/relationships/hyperlink" Target="http://www.rspp.ru" TargetMode="External"/><Relationship Id="rId23" Type="http://schemas.openxmlformats.org/officeDocument/2006/relationships/theme" Target="theme/theme1.xml"/><Relationship Id="rId10" Type="http://schemas.openxmlformats.org/officeDocument/2006/relationships/hyperlink" Target="consultantplus://offline/ref=ED0D5EF0EF0D60EB564614273C4B7B8D74284E8E6FEAA5EBC247212AB3C74B337F35D86584E584C4V8SC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D0D5EF0EF0D60EB564614273C4B7B8D742A4B8064E0A5EBC247212AB3C74B337F35D86584E584C5V8SCL" TargetMode="External"/><Relationship Id="rId14" Type="http://schemas.openxmlformats.org/officeDocument/2006/relationships/hyperlink" Target="http://www.tpprf.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8262D-8EDF-476A-AED6-3B3FA26F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17452</Words>
  <Characters>99480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SPecialiST RePack</Company>
  <LinksUpToDate>false</LinksUpToDate>
  <CharactersWithSpaces>116699</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DavidovaNA</dc:creator>
  <cp:lastModifiedBy>Пользователь</cp:lastModifiedBy>
  <cp:revision>2</cp:revision>
  <cp:lastPrinted>2014-02-28T16:56:00Z</cp:lastPrinted>
  <dcterms:created xsi:type="dcterms:W3CDTF">2017-10-16T07:22:00Z</dcterms:created>
  <dcterms:modified xsi:type="dcterms:W3CDTF">2017-10-16T07:22:00Z</dcterms:modified>
</cp:coreProperties>
</file>